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85BCAF" w14:textId="77777777" w:rsidR="00210E50" w:rsidRDefault="00210E50" w:rsidP="00AE04B6">
      <w:pPr>
        <w:pStyle w:val="berschrift1"/>
      </w:pPr>
      <w:bookmarkStart w:id="0" w:name="_GoBack"/>
      <w:bookmarkEnd w:id="0"/>
      <w:r>
        <w:t xml:space="preserve">Tarefas </w:t>
      </w:r>
      <w:r>
        <w:br/>
        <w:t>Modelo 1 – Gerador manual / Força muscular</w:t>
      </w:r>
    </w:p>
    <w:p w14:paraId="25A43501" w14:textId="77777777" w:rsidR="00210E50" w:rsidRPr="00AE04B6" w:rsidRDefault="00210E50" w:rsidP="00AE04B6">
      <w:pPr>
        <w:pStyle w:val="Autor"/>
      </w:pPr>
    </w:p>
    <w:p w14:paraId="27924062" w14:textId="77777777" w:rsidR="00210E50" w:rsidRPr="003E4449" w:rsidRDefault="00210E50" w:rsidP="00D479CF">
      <w:pPr>
        <w:pStyle w:val="berschrift2"/>
        <w:rPr>
          <w:rFonts w:cs="Arial"/>
        </w:rPr>
      </w:pPr>
      <w:r>
        <w:t>Tarefa de construção</w:t>
      </w:r>
    </w:p>
    <w:p w14:paraId="30BCA67D" w14:textId="44079E6F" w:rsidR="00210E50" w:rsidRDefault="00210E50" w:rsidP="00AE04B6">
      <w:pPr>
        <w:rPr>
          <w:rFonts w:ascii="Arial" w:hAnsi="Arial" w:cs="Arial"/>
        </w:rPr>
      </w:pPr>
      <w:r>
        <w:rPr>
          <w:rFonts w:ascii="Arial" w:hAnsi="Arial"/>
        </w:rPr>
        <w:t>Construa o modelo 1 de acordo com as instruções. Ao construir, preste atenção aos seguintes pontos:</w:t>
      </w:r>
    </w:p>
    <w:p w14:paraId="504BD20D" w14:textId="77777777" w:rsidR="00210E50" w:rsidRDefault="00210E50" w:rsidP="00336A68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A transmissão da engrenagem deve funcionar sem problemas. As engrenagens cilíndricas não devem fixar-se nos rolamentos dos eixos para que não ocorram perdas desnecessárias de atrito. Os eixos não devem mover-se radial ou axialmente.</w:t>
      </w:r>
    </w:p>
    <w:p w14:paraId="07C62D9B" w14:textId="57A39628" w:rsidR="00210E50" w:rsidRDefault="00210E50" w:rsidP="00336A68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 cabo vermelho do gerador de motor solar deve estar ligado à tomada de entrada do LED marcado com + (pólo positivo).</w:t>
      </w:r>
    </w:p>
    <w:p w14:paraId="58D04C41" w14:textId="77777777" w:rsidR="00210E50" w:rsidRPr="00B65335" w:rsidRDefault="00210E50" w:rsidP="00274A54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 diodo emissor de luz destina-se exclusivamente a mostrar como a eletricidade pode ser gerada com o motor solar. Pode funcionar com uma tensão de corrente contínua máxima de 2 V. Ele se quebra imediatamete mediante tensões mais altas</w:t>
      </w:r>
    </w:p>
    <w:p w14:paraId="4A0A3540" w14:textId="77777777" w:rsidR="00210E50" w:rsidRDefault="00210E50" w:rsidP="007A7500">
      <w:pPr>
        <w:rPr>
          <w:rFonts w:ascii="Arial" w:hAnsi="Arial" w:cs="Arial"/>
        </w:rPr>
      </w:pPr>
      <w:r>
        <w:rPr>
          <w:rFonts w:ascii="Arial" w:hAnsi="Arial"/>
        </w:rPr>
        <w:t>No coração deste modelo está o gerador de motor solar. Ele é acionado com a ajuda de uma transmissão de engrenagens.</w:t>
      </w:r>
    </w:p>
    <w:p w14:paraId="04A9B7B6" w14:textId="77777777" w:rsidR="00210E50" w:rsidRDefault="00210E50" w:rsidP="007A7500">
      <w:pPr>
        <w:rPr>
          <w:rFonts w:ascii="Arial" w:hAnsi="Arial" w:cs="Arial"/>
        </w:rPr>
      </w:pPr>
      <w:r>
        <w:rPr>
          <w:rFonts w:ascii="Arial" w:hAnsi="Arial"/>
        </w:rPr>
        <w:t xml:space="preserve">Cada transmissão converte o movimento de um acionamento em movimento de uma ou mais unidades. O gerador manual tem dois eixos paralelos. Um é o motor (Kurbel), o outro a saída. </w:t>
      </w:r>
    </w:p>
    <w:p w14:paraId="7DF98453" w14:textId="77777777" w:rsidR="00210E50" w:rsidRDefault="00210E50" w:rsidP="00CE7027">
      <w:pPr>
        <w:rPr>
          <w:rFonts w:ascii="Arial" w:hAnsi="Arial" w:cs="Arial"/>
        </w:rPr>
      </w:pPr>
      <w:r>
        <w:rPr>
          <w:rFonts w:ascii="Arial" w:hAnsi="Arial"/>
        </w:rPr>
        <w:t xml:space="preserve">A engrenagem Z40 dos pentes do eixo motor (quando as engrenagens se entrelaçam) com uma engrenagem Z10 do eixo de saída. A engrenagem Z40 do eixo de saída tem, por sua vez, uma engrenagem Z10 assentada sobre o eixo motor do gerador. </w:t>
      </w:r>
    </w:p>
    <w:p w14:paraId="685661BB" w14:textId="77777777" w:rsidR="00210E50" w:rsidRDefault="00210E50" w:rsidP="00CE7027">
      <w:pPr>
        <w:rPr>
          <w:rFonts w:ascii="Arial" w:hAnsi="Arial" w:cs="Arial"/>
        </w:rPr>
      </w:pPr>
      <w:r>
        <w:rPr>
          <w:rFonts w:ascii="Arial" w:hAnsi="Arial"/>
        </w:rPr>
        <w:t>O motor solar da fischertechnik (0.5-2V) é uma máquina de corrente contínua e pode converter energia de rotação em corrente elétrica (função gerador), bem como ser operado com corrente contínua (função motor).</w:t>
      </w:r>
    </w:p>
    <w:p w14:paraId="54F02D42" w14:textId="0CB25000" w:rsidR="00210E50" w:rsidRPr="00B17348" w:rsidRDefault="00210E50" w:rsidP="00B17348">
      <w:pPr>
        <w:rPr>
          <w:rFonts w:ascii="Arial" w:hAnsi="Arial" w:cs="Arial"/>
        </w:rPr>
      </w:pPr>
      <w:r>
        <w:rPr>
          <w:rFonts w:ascii="Arial" w:hAnsi="Arial"/>
        </w:rPr>
        <w:t>Em nosso modelo, portanto, a energia rotacional gerada pelo funcionamento da manivela manual é convertida em energia elétrica pelo gerador. Como é fácil perceber, a pequena engrenagem Z10 no gerador deve girar muito rapidamente para fazer o diodo luminoso (LED) se acender. O gerador manual é, portanto, concebido como uma transmissão de duas fases.</w:t>
      </w:r>
    </w:p>
    <w:p w14:paraId="1D050D27" w14:textId="77777777" w:rsidR="00210E50" w:rsidRPr="00AE090F" w:rsidRDefault="00210E50" w:rsidP="00CE7027">
      <w:pPr>
        <w:rPr>
          <w:rFonts w:ascii="Arial" w:hAnsi="Arial" w:cs="Arial"/>
        </w:rPr>
      </w:pPr>
    </w:p>
    <w:p w14:paraId="65D65247" w14:textId="77777777" w:rsidR="00210E50" w:rsidRPr="00AE090F" w:rsidRDefault="00210E50" w:rsidP="00CE7027">
      <w:pPr>
        <w:pStyle w:val="berschrift2"/>
        <w:rPr>
          <w:rFonts w:cs="Arial"/>
        </w:rPr>
      </w:pPr>
      <w:r>
        <w:t>Tarefa Temática</w:t>
      </w:r>
    </w:p>
    <w:p w14:paraId="6A1F6813" w14:textId="77777777" w:rsidR="00210E50" w:rsidRPr="00FB584A" w:rsidRDefault="00210E50" w:rsidP="00905032">
      <w:pPr>
        <w:numPr>
          <w:ilvl w:val="0"/>
          <w:numId w:val="40"/>
        </w:numPr>
        <w:autoSpaceDE w:val="0"/>
        <w:autoSpaceDN w:val="0"/>
        <w:adjustRightInd w:val="0"/>
        <w:ind w:left="714" w:hanging="357"/>
        <w:rPr>
          <w:rFonts w:ascii="Arial" w:hAnsi="Arial" w:cs="Arial"/>
        </w:rPr>
      </w:pPr>
      <w:r>
        <w:rPr>
          <w:rFonts w:ascii="Arial" w:hAnsi="Arial"/>
        </w:rPr>
        <w:t>Com que frequência a pequena roda Z10 gira sobre o gerador quando se gira a manivela uma vez? Calcular o valor desta transmissão em duas fases. Observação: Em geral, a tradução de uma transmissão em várias fases é o produto das traduções das diferentes fases.</w:t>
      </w:r>
    </w:p>
    <w:p w14:paraId="51E88B86" w14:textId="77777777" w:rsidR="00210E50" w:rsidRDefault="00210E50" w:rsidP="003D2685">
      <w:pPr>
        <w:numPr>
          <w:ilvl w:val="0"/>
          <w:numId w:val="40"/>
        </w:numPr>
        <w:autoSpaceDE w:val="0"/>
        <w:autoSpaceDN w:val="0"/>
        <w:adjustRightInd w:val="0"/>
        <w:ind w:left="714" w:hanging="357"/>
        <w:rPr>
          <w:rFonts w:ascii="Arial" w:hAnsi="Arial" w:cs="Arial"/>
        </w:rPr>
      </w:pPr>
      <w:r>
        <w:rPr>
          <w:rFonts w:ascii="Arial" w:hAnsi="Arial"/>
        </w:rPr>
        <w:lastRenderedPageBreak/>
        <w:t>Gire a manivela também no sentido anti-horário. Por que o LED não se acende nesta direção de rotação?</w:t>
      </w:r>
    </w:p>
    <w:p w14:paraId="613D7FB9" w14:textId="77777777" w:rsidR="00210E50" w:rsidRDefault="00210E50" w:rsidP="003D2685">
      <w:pPr>
        <w:numPr>
          <w:ilvl w:val="0"/>
          <w:numId w:val="40"/>
        </w:numPr>
        <w:autoSpaceDE w:val="0"/>
        <w:autoSpaceDN w:val="0"/>
        <w:adjustRightInd w:val="0"/>
        <w:ind w:left="714" w:hanging="357"/>
        <w:rPr>
          <w:rFonts w:ascii="Arial" w:hAnsi="Arial" w:cs="Arial"/>
        </w:rPr>
      </w:pPr>
      <w:r>
        <w:rPr>
          <w:rFonts w:ascii="Arial" w:hAnsi="Arial"/>
        </w:rPr>
        <w:t>Que formas de conversão de energia podem ser usadas no modelo de gerador manual?</w:t>
      </w:r>
    </w:p>
    <w:p w14:paraId="0F59D991" w14:textId="5D97C0A4" w:rsidR="00210E50" w:rsidRDefault="00210E50" w:rsidP="00CA04F3">
      <w:pPr>
        <w:pStyle w:val="Listenabsatz"/>
        <w:numPr>
          <w:ilvl w:val="0"/>
          <w:numId w:val="40"/>
        </w:numPr>
        <w:jc w:val="left"/>
        <w:rPr>
          <w:rFonts w:ascii="Arial" w:hAnsi="Arial" w:cs="Arial"/>
        </w:rPr>
      </w:pPr>
      <w:r>
        <w:rPr>
          <w:rFonts w:ascii="Arial" w:hAnsi="Arial"/>
        </w:rPr>
        <w:t>Que outras forças podem substituir sua força muscular e gerar eletricidade com um gerador?</w:t>
      </w:r>
    </w:p>
    <w:p w14:paraId="21C64E8A" w14:textId="34E3AF90" w:rsidR="007732BA" w:rsidRPr="007732BA" w:rsidRDefault="007732BA" w:rsidP="007732BA">
      <w:pPr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Que termo técnico é utilizado para descrever graficamente a relação entre as duas quantidades de corrente e tensão dos componentes elétricos?</w:t>
      </w:r>
    </w:p>
    <w:p w14:paraId="04FC3EBC" w14:textId="77777777" w:rsidR="00210E50" w:rsidRDefault="00210E50" w:rsidP="007A7500">
      <w:pPr>
        <w:rPr>
          <w:rFonts w:ascii="Arial" w:hAnsi="Arial" w:cs="Arial"/>
        </w:rPr>
      </w:pPr>
    </w:p>
    <w:p w14:paraId="5BFF6878" w14:textId="77777777" w:rsidR="00210E50" w:rsidRPr="003E4449" w:rsidRDefault="00210E50" w:rsidP="00851BA1">
      <w:pPr>
        <w:pStyle w:val="berschrift2"/>
        <w:rPr>
          <w:rFonts w:cs="Arial"/>
        </w:rPr>
      </w:pPr>
      <w:r>
        <w:t>Tarefa Experimental</w:t>
      </w:r>
    </w:p>
    <w:p w14:paraId="7057A9F1" w14:textId="77777777" w:rsidR="00210E50" w:rsidRDefault="00210E50" w:rsidP="00905032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 xml:space="preserve">Ao medir, descobrir a partir de que tensão U em V e corrente I em mA o diodo de luz verde emite luz. Que conclusões você pode tirar das suas medições? </w:t>
      </w:r>
    </w:p>
    <w:p w14:paraId="4A9A2FD7" w14:textId="2FB3CFB1" w:rsidR="00210E50" w:rsidRPr="003E4449" w:rsidRDefault="00C47C59" w:rsidP="00D51810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Opcional: Repita a experiência com diodos luminosos de diferentes cores.</w:t>
      </w:r>
    </w:p>
    <w:sectPr w:rsidR="00210E50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B97E8" w14:textId="77777777" w:rsidR="006C1F13" w:rsidRDefault="006C1F13">
      <w:r>
        <w:separator/>
      </w:r>
    </w:p>
  </w:endnote>
  <w:endnote w:type="continuationSeparator" w:id="0">
    <w:p w14:paraId="3AC1226C" w14:textId="77777777" w:rsidR="006C1F13" w:rsidRDefault="006C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A3A9A" w14:textId="77777777" w:rsidR="00210E50" w:rsidRDefault="00495C4B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10E50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060F0" w14:textId="77777777" w:rsidR="00210E50" w:rsidRDefault="00210E50">
    <w:pPr>
      <w:pStyle w:val="Fuzeile"/>
    </w:pPr>
    <w:r>
      <w:tab/>
    </w:r>
    <w:r>
      <w:tab/>
    </w:r>
    <w:r w:rsidR="00495C4B">
      <w:fldChar w:fldCharType="begin"/>
    </w:r>
    <w:r w:rsidR="00495C4B">
      <w:instrText>PAGE   \* MERGEFORMAT</w:instrText>
    </w:r>
    <w:r w:rsidR="00495C4B">
      <w:fldChar w:fldCharType="separate"/>
    </w:r>
    <w:r w:rsidR="00814FD3">
      <w:rPr>
        <w:noProof/>
      </w:rPr>
      <w:t>1</w:t>
    </w:r>
    <w:r w:rsidR="00495C4B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E0F62" w14:textId="77777777" w:rsidR="006C1F13" w:rsidRDefault="006C1F13">
      <w:r>
        <w:separator/>
      </w:r>
    </w:p>
  </w:footnote>
  <w:footnote w:type="continuationSeparator" w:id="0">
    <w:p w14:paraId="5FDA9EA0" w14:textId="77777777" w:rsidR="006C1F13" w:rsidRDefault="006C1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2618B" w14:textId="16C39F73" w:rsidR="00210E50" w:rsidRDefault="00210E50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 w:rsidR="00814FD3">
      <w:rPr>
        <w:noProof/>
        <w:lang w:val="de-DE"/>
      </w:rPr>
      <w:drawing>
        <wp:inline distT="0" distB="0" distL="0" distR="0" wp14:anchorId="026EFD4E" wp14:editId="7650D9E2">
          <wp:extent cx="2581275" cy="428625"/>
          <wp:effectExtent l="0" t="0" r="9525" b="9525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45B7A" w14:textId="70A0A8BE" w:rsidR="00210E50" w:rsidRDefault="00814FD3">
    <w:pPr>
      <w:pStyle w:val="Kopfzeile"/>
    </w:pPr>
    <w:r>
      <w:rPr>
        <w:noProof/>
        <w:lang w:val="de-DE"/>
      </w:rPr>
      <w:drawing>
        <wp:anchor distT="0" distB="0" distL="114300" distR="114300" simplePos="0" relativeHeight="251657728" behindDoc="0" locked="0" layoutInCell="1" allowOverlap="1" wp14:anchorId="76F84384" wp14:editId="7E17C2FF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1F13">
      <w:t>Energias Renováveis – Educação</w:t>
    </w:r>
    <w:r w:rsidR="006C1F13">
      <w:tab/>
    </w:r>
    <w:r w:rsidR="006C1F13">
      <w:tab/>
    </w:r>
    <w:r>
      <w:rPr>
        <w:noProof/>
        <w:lang w:val="de-DE"/>
      </w:rPr>
      <w:drawing>
        <wp:inline distT="0" distB="0" distL="0" distR="0" wp14:anchorId="2D432946" wp14:editId="23D8A261">
          <wp:extent cx="685800" cy="685800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79B4BF1"/>
    <w:multiLevelType w:val="hybridMultilevel"/>
    <w:tmpl w:val="03FE86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4242B07"/>
    <w:multiLevelType w:val="hybridMultilevel"/>
    <w:tmpl w:val="B29468C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42397"/>
    <w:multiLevelType w:val="hybridMultilevel"/>
    <w:tmpl w:val="1BC26C60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F5315"/>
    <w:multiLevelType w:val="hybridMultilevel"/>
    <w:tmpl w:val="88DE10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6"/>
  </w:num>
  <w:num w:numId="21">
    <w:abstractNumId w:val="25"/>
  </w:num>
  <w:num w:numId="22">
    <w:abstractNumId w:val="20"/>
  </w:num>
  <w:num w:numId="23">
    <w:abstractNumId w:val="22"/>
  </w:num>
  <w:num w:numId="24">
    <w:abstractNumId w:val="21"/>
  </w:num>
  <w:num w:numId="25">
    <w:abstractNumId w:val="24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9"/>
  </w:num>
  <w:num w:numId="39">
    <w:abstractNumId w:val="29"/>
  </w:num>
  <w:num w:numId="40">
    <w:abstractNumId w:val="18"/>
  </w:num>
  <w:num w:numId="41">
    <w:abstractNumId w:val="27"/>
  </w:num>
  <w:num w:numId="42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3746E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40E31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0E50"/>
    <w:rsid w:val="00217A7E"/>
    <w:rsid w:val="002323C1"/>
    <w:rsid w:val="00241577"/>
    <w:rsid w:val="00247250"/>
    <w:rsid w:val="00251174"/>
    <w:rsid w:val="0026611F"/>
    <w:rsid w:val="00271A2E"/>
    <w:rsid w:val="00274A54"/>
    <w:rsid w:val="00280D4B"/>
    <w:rsid w:val="00282294"/>
    <w:rsid w:val="0028590F"/>
    <w:rsid w:val="002A22E6"/>
    <w:rsid w:val="002A5084"/>
    <w:rsid w:val="002A69BD"/>
    <w:rsid w:val="002B1A32"/>
    <w:rsid w:val="002D3AB9"/>
    <w:rsid w:val="002D3EE9"/>
    <w:rsid w:val="002E1AAA"/>
    <w:rsid w:val="002E78C1"/>
    <w:rsid w:val="002F099E"/>
    <w:rsid w:val="003024E6"/>
    <w:rsid w:val="00302C0E"/>
    <w:rsid w:val="00303335"/>
    <w:rsid w:val="003100A9"/>
    <w:rsid w:val="00311190"/>
    <w:rsid w:val="00314D85"/>
    <w:rsid w:val="00323B3E"/>
    <w:rsid w:val="00323D2C"/>
    <w:rsid w:val="00336A68"/>
    <w:rsid w:val="00341FA6"/>
    <w:rsid w:val="003422DE"/>
    <w:rsid w:val="00342916"/>
    <w:rsid w:val="0035076B"/>
    <w:rsid w:val="00356921"/>
    <w:rsid w:val="0035785D"/>
    <w:rsid w:val="003612D5"/>
    <w:rsid w:val="0036332F"/>
    <w:rsid w:val="00363EE2"/>
    <w:rsid w:val="003642F2"/>
    <w:rsid w:val="00383D6D"/>
    <w:rsid w:val="00384F22"/>
    <w:rsid w:val="003859EA"/>
    <w:rsid w:val="00385F80"/>
    <w:rsid w:val="00394BFA"/>
    <w:rsid w:val="003A1A36"/>
    <w:rsid w:val="003A705F"/>
    <w:rsid w:val="003B0332"/>
    <w:rsid w:val="003C1EF0"/>
    <w:rsid w:val="003C1FFB"/>
    <w:rsid w:val="003C382C"/>
    <w:rsid w:val="003D0688"/>
    <w:rsid w:val="003D2685"/>
    <w:rsid w:val="003D5BEC"/>
    <w:rsid w:val="003E4449"/>
    <w:rsid w:val="003F4669"/>
    <w:rsid w:val="003F4A96"/>
    <w:rsid w:val="004012C1"/>
    <w:rsid w:val="00413E03"/>
    <w:rsid w:val="004218BA"/>
    <w:rsid w:val="00422535"/>
    <w:rsid w:val="00432091"/>
    <w:rsid w:val="00434037"/>
    <w:rsid w:val="00434525"/>
    <w:rsid w:val="00435EA1"/>
    <w:rsid w:val="004377CB"/>
    <w:rsid w:val="00455455"/>
    <w:rsid w:val="00472E75"/>
    <w:rsid w:val="00474C55"/>
    <w:rsid w:val="00476D4B"/>
    <w:rsid w:val="00482CE6"/>
    <w:rsid w:val="00495C4B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57B4E"/>
    <w:rsid w:val="00573ACB"/>
    <w:rsid w:val="00576668"/>
    <w:rsid w:val="005771A4"/>
    <w:rsid w:val="00591572"/>
    <w:rsid w:val="005940DF"/>
    <w:rsid w:val="00595245"/>
    <w:rsid w:val="00595C17"/>
    <w:rsid w:val="005A49AD"/>
    <w:rsid w:val="005B00E0"/>
    <w:rsid w:val="005C1CE8"/>
    <w:rsid w:val="005D2CD9"/>
    <w:rsid w:val="005E57C1"/>
    <w:rsid w:val="005F6FD5"/>
    <w:rsid w:val="005F7EED"/>
    <w:rsid w:val="0060761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63571"/>
    <w:rsid w:val="006705D1"/>
    <w:rsid w:val="00671C11"/>
    <w:rsid w:val="006735F3"/>
    <w:rsid w:val="006B181A"/>
    <w:rsid w:val="006B5425"/>
    <w:rsid w:val="006C14DA"/>
    <w:rsid w:val="006C1F13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732BA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0420"/>
    <w:rsid w:val="00805C2F"/>
    <w:rsid w:val="0081445D"/>
    <w:rsid w:val="00814FD3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743F2"/>
    <w:rsid w:val="00881D77"/>
    <w:rsid w:val="00893D00"/>
    <w:rsid w:val="008963B8"/>
    <w:rsid w:val="008A620F"/>
    <w:rsid w:val="008A724E"/>
    <w:rsid w:val="008B4844"/>
    <w:rsid w:val="008B4946"/>
    <w:rsid w:val="008B63FA"/>
    <w:rsid w:val="008C3CAB"/>
    <w:rsid w:val="008C6659"/>
    <w:rsid w:val="008D44FE"/>
    <w:rsid w:val="008D6712"/>
    <w:rsid w:val="008E2C4A"/>
    <w:rsid w:val="008E43BD"/>
    <w:rsid w:val="008F3397"/>
    <w:rsid w:val="008F33A0"/>
    <w:rsid w:val="00905032"/>
    <w:rsid w:val="00906F27"/>
    <w:rsid w:val="009070DC"/>
    <w:rsid w:val="009203DC"/>
    <w:rsid w:val="0093224F"/>
    <w:rsid w:val="00937B5D"/>
    <w:rsid w:val="00942A25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9F54D8"/>
    <w:rsid w:val="00A00A70"/>
    <w:rsid w:val="00A15743"/>
    <w:rsid w:val="00A23D81"/>
    <w:rsid w:val="00A304DD"/>
    <w:rsid w:val="00A33BF2"/>
    <w:rsid w:val="00A37375"/>
    <w:rsid w:val="00A53E41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361E"/>
    <w:rsid w:val="00AB189E"/>
    <w:rsid w:val="00AC0D20"/>
    <w:rsid w:val="00AC5E5A"/>
    <w:rsid w:val="00AC6B0C"/>
    <w:rsid w:val="00AD5E38"/>
    <w:rsid w:val="00AE04B6"/>
    <w:rsid w:val="00AE06C5"/>
    <w:rsid w:val="00AE090F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16CC3"/>
    <w:rsid w:val="00B17348"/>
    <w:rsid w:val="00B22634"/>
    <w:rsid w:val="00B344E0"/>
    <w:rsid w:val="00B3559F"/>
    <w:rsid w:val="00B42D4C"/>
    <w:rsid w:val="00B479B8"/>
    <w:rsid w:val="00B47FAB"/>
    <w:rsid w:val="00B501D5"/>
    <w:rsid w:val="00B50EDC"/>
    <w:rsid w:val="00B51A52"/>
    <w:rsid w:val="00B60078"/>
    <w:rsid w:val="00B61D2A"/>
    <w:rsid w:val="00B646E2"/>
    <w:rsid w:val="00B65335"/>
    <w:rsid w:val="00B65E65"/>
    <w:rsid w:val="00B76AD1"/>
    <w:rsid w:val="00B820A9"/>
    <w:rsid w:val="00B92265"/>
    <w:rsid w:val="00B93F9E"/>
    <w:rsid w:val="00BA41CC"/>
    <w:rsid w:val="00BB1688"/>
    <w:rsid w:val="00BB3A6C"/>
    <w:rsid w:val="00BC04B4"/>
    <w:rsid w:val="00BD239F"/>
    <w:rsid w:val="00BD27A4"/>
    <w:rsid w:val="00BD40EC"/>
    <w:rsid w:val="00BE520D"/>
    <w:rsid w:val="00BF56BF"/>
    <w:rsid w:val="00BF665D"/>
    <w:rsid w:val="00C1655E"/>
    <w:rsid w:val="00C17CA0"/>
    <w:rsid w:val="00C35FA3"/>
    <w:rsid w:val="00C47C59"/>
    <w:rsid w:val="00C57C03"/>
    <w:rsid w:val="00C638FB"/>
    <w:rsid w:val="00C64946"/>
    <w:rsid w:val="00C64AEF"/>
    <w:rsid w:val="00C66F6A"/>
    <w:rsid w:val="00C67E66"/>
    <w:rsid w:val="00C76238"/>
    <w:rsid w:val="00C77468"/>
    <w:rsid w:val="00C85E15"/>
    <w:rsid w:val="00C87168"/>
    <w:rsid w:val="00CA04F3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30C7"/>
    <w:rsid w:val="00CD5D7E"/>
    <w:rsid w:val="00CD7E42"/>
    <w:rsid w:val="00CE1A3F"/>
    <w:rsid w:val="00CE7027"/>
    <w:rsid w:val="00CF021F"/>
    <w:rsid w:val="00CF6149"/>
    <w:rsid w:val="00D02C1D"/>
    <w:rsid w:val="00D116F8"/>
    <w:rsid w:val="00D247B8"/>
    <w:rsid w:val="00D449AD"/>
    <w:rsid w:val="00D461ED"/>
    <w:rsid w:val="00D462A8"/>
    <w:rsid w:val="00D479CF"/>
    <w:rsid w:val="00D51810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B1D7C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3454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66D3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2AA0"/>
    <w:rsid w:val="00FB4130"/>
    <w:rsid w:val="00FB4C1F"/>
    <w:rsid w:val="00FB51B5"/>
    <w:rsid w:val="00FB584A"/>
    <w:rsid w:val="00FB7830"/>
    <w:rsid w:val="00FC135F"/>
    <w:rsid w:val="00FC4FB6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1EF7BAB1"/>
  <w15:docId w15:val="{8DB0D164-3DEA-44EA-9EB3-76741B608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A53E41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A53E41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A53E41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A53E41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A53E41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A53E41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A53E41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A53E41"/>
    <w:rPr>
      <w:b w:val="0"/>
    </w:rPr>
  </w:style>
  <w:style w:type="paragraph" w:styleId="Verzeichnis5">
    <w:name w:val="toc 5"/>
    <w:basedOn w:val="Verzeichnis1"/>
    <w:uiPriority w:val="99"/>
    <w:semiHidden/>
    <w:rsid w:val="00A53E41"/>
    <w:rPr>
      <w:b w:val="0"/>
    </w:rPr>
  </w:style>
  <w:style w:type="paragraph" w:styleId="Verzeichnis4">
    <w:name w:val="toc 4"/>
    <w:basedOn w:val="Verzeichnis1"/>
    <w:uiPriority w:val="99"/>
    <w:semiHidden/>
    <w:rsid w:val="00A53E41"/>
    <w:rPr>
      <w:b w:val="0"/>
    </w:rPr>
  </w:style>
  <w:style w:type="paragraph" w:styleId="Verzeichnis3">
    <w:name w:val="toc 3"/>
    <w:basedOn w:val="Verzeichnis1"/>
    <w:uiPriority w:val="99"/>
    <w:semiHidden/>
    <w:rsid w:val="00A53E41"/>
    <w:rPr>
      <w:b w:val="0"/>
    </w:rPr>
  </w:style>
  <w:style w:type="paragraph" w:styleId="Index5">
    <w:name w:val="index 5"/>
    <w:basedOn w:val="Index1"/>
    <w:uiPriority w:val="99"/>
    <w:semiHidden/>
    <w:rsid w:val="00A53E41"/>
    <w:pPr>
      <w:ind w:left="1701"/>
    </w:pPr>
  </w:style>
  <w:style w:type="paragraph" w:styleId="Index1">
    <w:name w:val="index 1"/>
    <w:basedOn w:val="Standard"/>
    <w:uiPriority w:val="99"/>
    <w:semiHidden/>
    <w:rsid w:val="00A53E41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A53E41"/>
    <w:pPr>
      <w:ind w:left="1276"/>
    </w:pPr>
  </w:style>
  <w:style w:type="paragraph" w:styleId="Index3">
    <w:name w:val="index 3"/>
    <w:basedOn w:val="Index1"/>
    <w:uiPriority w:val="99"/>
    <w:semiHidden/>
    <w:rsid w:val="00A53E41"/>
    <w:pPr>
      <w:ind w:left="851"/>
    </w:pPr>
  </w:style>
  <w:style w:type="paragraph" w:styleId="Index2">
    <w:name w:val="index 2"/>
    <w:basedOn w:val="Index1"/>
    <w:uiPriority w:val="99"/>
    <w:semiHidden/>
    <w:rsid w:val="00A53E41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A53E41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A53E41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A53E41"/>
    <w:pPr>
      <w:ind w:left="2126"/>
    </w:pPr>
  </w:style>
  <w:style w:type="paragraph" w:styleId="Index7">
    <w:name w:val="index 7"/>
    <w:basedOn w:val="Index1"/>
    <w:uiPriority w:val="99"/>
    <w:semiHidden/>
    <w:rsid w:val="00A53E41"/>
    <w:pPr>
      <w:ind w:left="2552"/>
    </w:pPr>
  </w:style>
  <w:style w:type="paragraph" w:styleId="Index8">
    <w:name w:val="index 8"/>
    <w:basedOn w:val="Index1"/>
    <w:uiPriority w:val="99"/>
    <w:semiHidden/>
    <w:rsid w:val="00A53E41"/>
    <w:pPr>
      <w:ind w:left="2977"/>
    </w:pPr>
  </w:style>
  <w:style w:type="paragraph" w:styleId="Index9">
    <w:name w:val="index 9"/>
    <w:basedOn w:val="Index1"/>
    <w:uiPriority w:val="99"/>
    <w:semiHidden/>
    <w:rsid w:val="00A53E41"/>
    <w:pPr>
      <w:ind w:left="3402"/>
    </w:pPr>
  </w:style>
  <w:style w:type="paragraph" w:styleId="Verzeichnis8">
    <w:name w:val="toc 8"/>
    <w:basedOn w:val="Verzeichnis1"/>
    <w:uiPriority w:val="99"/>
    <w:semiHidden/>
    <w:rsid w:val="00A53E41"/>
    <w:rPr>
      <w:b w:val="0"/>
    </w:rPr>
  </w:style>
  <w:style w:type="paragraph" w:styleId="Verzeichnis9">
    <w:name w:val="toc 9"/>
    <w:basedOn w:val="Verzeichnis1"/>
    <w:uiPriority w:val="99"/>
    <w:semiHidden/>
    <w:rsid w:val="00A53E41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A53E41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  <w:style w:type="character" w:styleId="Kommentarzeichen">
    <w:name w:val="annotation reference"/>
    <w:uiPriority w:val="99"/>
    <w:semiHidden/>
    <w:unhideWhenUsed/>
    <w:locked/>
    <w:rsid w:val="00C47C5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C47C59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C47C5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locked/>
    <w:rsid w:val="00C47C59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C47C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93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8B3978-99A2-4104-B02F-0B9A7E249B72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64D2283-F8E9-4716-801F-3D08054C1C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A8E152-2CDD-49A3-8F87-CC97A43C11E3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381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2021-02-24T17:31:00Z</dcterms:created>
  <dcterms:modified xsi:type="dcterms:W3CDTF">2021-02-24T17:31:00Z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